
<file path=[Content_Types].xml><?xml version="1.0" encoding="utf-8"?>
<Types xmlns="http://schemas.openxmlformats.org/package/2006/content-types">
  <Override PartName="/word/media/image2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jc w:val="right"/>
        <w:spacing w:after="0" w:before="240"/>
      </w:pPr>
      <w:r>
        <w:rPr>
          <w:color w:val="000000"/>
          <w:sz w:val="24"/>
          <w:b/>
          <w:szCs w:val="24"/>
          <w:rFonts w:ascii="Times New Roman" w:hAnsi="Times New Roman"/>
        </w:rPr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>проект</w:t>
      </w:r>
    </w:p>
    <w:p>
      <w:pPr>
        <w:pStyle w:val="style0"/>
        <w:jc w:val="right"/>
      </w:pPr>
      <w:r>
        <w:rPr/>
      </w:r>
    </w:p>
    <w:p>
      <w:pPr>
        <w:pStyle w:val="style0"/>
        <w:jc w:val="center"/>
      </w:pPr>
      <w:r>
        <w:rPr/>
        <w:drawing>
          <wp:inline distB="0" distL="0" distR="0" distT="0">
            <wp:extent cx="580390" cy="72390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</w:pPr>
      <w:r>
        <w:rPr>
          <w:b/>
        </w:rPr>
      </w:r>
    </w:p>
    <w:p>
      <w:pPr>
        <w:pStyle w:val="style5"/>
        <w:tabs>
          <w:tab w:leader="none" w:pos="0" w:val="left"/>
        </w:tabs>
      </w:pPr>
      <w:r>
        <w:rPr/>
        <w:t>АДМИНИСТРАЦИЯ ГОРОДА ЮГОРСКА</w:t>
      </w:r>
    </w:p>
    <w:p>
      <w:pPr>
        <w:pStyle w:val="style0"/>
        <w:jc w:val="center"/>
      </w:pPr>
      <w:r>
        <w:rPr>
          <w:sz w:val="28"/>
          <w:szCs w:val="28"/>
        </w:rPr>
        <w:t xml:space="preserve">Ханты – Мансийского автономного округа – Югры 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28"/>
          <w:szCs w:val="28"/>
        </w:rPr>
        <w:t>ПОСТАНОВЛЕНИЕ</w:t>
      </w:r>
    </w:p>
    <w:p>
      <w:pPr>
        <w:pStyle w:val="style0"/>
        <w:jc w:val="both"/>
      </w:pPr>
      <w:r>
        <w:rPr>
          <w:b/>
        </w:rPr>
        <w:t xml:space="preserve">О проведении городского </w:t>
      </w:r>
    </w:p>
    <w:p>
      <w:pPr>
        <w:pStyle w:val="style0"/>
        <w:jc w:val="both"/>
      </w:pPr>
      <w:r>
        <w:rPr>
          <w:b/>
        </w:rPr>
        <w:t xml:space="preserve">конкурса программ и проектов </w:t>
      </w:r>
    </w:p>
    <w:p>
      <w:pPr>
        <w:pStyle w:val="style0"/>
        <w:jc w:val="both"/>
      </w:pPr>
      <w:r>
        <w:rPr>
          <w:b/>
        </w:rPr>
      </w:r>
    </w:p>
    <w:p>
      <w:pPr>
        <w:pStyle w:val="style28"/>
        <w:jc w:val="both"/>
        <w:ind w:firstLine="540" w:left="0" w:right="0"/>
        <w:spacing w:after="0" w:before="0"/>
      </w:pPr>
      <w:r>
        <w:rPr>
          <w:sz w:val="24"/>
          <w:szCs w:val="24"/>
        </w:rPr>
        <w:t>В целях реализации ведомственной целевой программы «Реализация мероприятий в сфере организации и осуществлении мероприятий по работе с детьми и молодежью в городе Югорске на 2010-2012 годы»</w:t>
      </w:r>
      <w:r>
        <w:rPr/>
        <w:t xml:space="preserve">, </w:t>
      </w:r>
      <w:r>
        <w:rPr>
          <w:sz w:val="24"/>
          <w:szCs w:val="24"/>
        </w:rPr>
        <w:t>выявления и поддержки перспективных инновационных программ, совершенствования деятельности в сфере детского, молодежного отдыха, оздоровления и занятости детей, подростков и молодежи:</w:t>
      </w:r>
    </w:p>
    <w:p>
      <w:pPr>
        <w:pStyle w:val="style28"/>
        <w:jc w:val="both"/>
        <w:ind w:firstLine="540" w:left="0" w:right="0"/>
        <w:spacing w:after="0" w:before="0"/>
      </w:pPr>
      <w:r>
        <w:rPr>
          <w:sz w:val="24"/>
          <w:szCs w:val="24"/>
        </w:rPr>
        <w:t xml:space="preserve">1. Управлению по физической культуре, спорту, работе с детьми и молодежью  администрации города Югорска  (В.М. Бурматов) организовать и провести   6  марта   2012 года городской конкурс  программ и проектов по организации  отдыха, оздоровления и занятости детей, подростков и молодежи. </w:t>
      </w:r>
    </w:p>
    <w:p>
      <w:pPr>
        <w:pStyle w:val="style28"/>
        <w:jc w:val="both"/>
        <w:ind w:firstLine="540" w:left="0" w:right="0"/>
        <w:spacing w:after="0" w:before="0"/>
      </w:pPr>
      <w:r>
        <w:rPr>
          <w:sz w:val="24"/>
          <w:szCs w:val="24"/>
        </w:rPr>
        <w:t>2. Утвердить Положение о городском конкурсе программ и проектов по организации  отдыха, оздоровления и занятости детей,  подростков и молодежи (приложение 1).</w:t>
      </w:r>
    </w:p>
    <w:p>
      <w:pPr>
        <w:pStyle w:val="style28"/>
        <w:jc w:val="both"/>
        <w:ind w:firstLine="540" w:left="0" w:right="0"/>
        <w:spacing w:after="0" w:before="0"/>
      </w:pPr>
      <w:r>
        <w:rPr>
          <w:sz w:val="24"/>
          <w:szCs w:val="24"/>
        </w:rPr>
        <w:t>3. Утвердить состав экспертного совета городского конкурса  программ и проектов по организации  отдыха, оздоровления и занятости детей,  подростков и молодежи            (приложение 2).</w:t>
      </w:r>
    </w:p>
    <w:p>
      <w:pPr>
        <w:pStyle w:val="style0"/>
        <w:jc w:val="both"/>
        <w:ind w:firstLine="540" w:left="0" w:right="0"/>
      </w:pPr>
      <w:r>
        <w:rPr/>
        <w:t>4. Опубликовать настоящее постановление в газете "Югорский вестник" и разместить на официальном сайте администрации города Югорска.</w:t>
      </w:r>
    </w:p>
    <w:p>
      <w:pPr>
        <w:pStyle w:val="style0"/>
        <w:jc w:val="both"/>
        <w:ind w:firstLine="540" w:left="0" w:right="0"/>
      </w:pPr>
      <w:r>
        <w:rPr/>
        <w:t xml:space="preserve">5. Контроль за выполнением постановления  возложить на начальника управления по физической культуре, спорту, работе с детьми и молодежью  В.М. Бурматова. </w:t>
      </w:r>
    </w:p>
    <w:p>
      <w:pPr>
        <w:pStyle w:val="style24"/>
        <w:ind w:firstLine="284" w:left="0" w:right="0"/>
        <w:spacing w:line="360" w:lineRule="atLeast"/>
      </w:pPr>
      <w:r>
        <w:rPr>
          <w:sz w:val="22"/>
          <w:b/>
          <w:szCs w:val="22"/>
        </w:rPr>
      </w:r>
    </w:p>
    <w:p>
      <w:pPr>
        <w:pStyle w:val="style24"/>
        <w:spacing w:line="360" w:lineRule="atLeast"/>
      </w:pPr>
      <w:r>
        <w:rPr>
          <w:sz w:val="22"/>
          <w:b/>
          <w:szCs w:val="22"/>
        </w:rPr>
        <w:t xml:space="preserve">Глава администрации города Югорска                                                                     М.И. Бодак                                                                                 </w:t>
      </w:r>
    </w:p>
    <w:p>
      <w:pPr>
        <w:pStyle w:val="style24"/>
        <w:ind w:firstLine="284" w:left="0" w:right="0"/>
        <w:spacing w:line="360" w:lineRule="atLeast"/>
      </w:pPr>
      <w:r>
        <w:rPr>
          <w:sz w:val="22"/>
          <w:b/>
          <w:szCs w:val="22"/>
        </w:rPr>
      </w:r>
    </w:p>
    <w:p>
      <w:pPr>
        <w:pStyle w:val="style24"/>
        <w:spacing w:line="360" w:lineRule="atLeast"/>
      </w:pPr>
      <w:r>
        <w:rPr>
          <w:sz w:val="22"/>
          <w:b/>
          <w:szCs w:val="22"/>
        </w:rPr>
        <w:t>СОГЛАСОВАНО:</w:t>
      </w:r>
    </w:p>
    <w:p>
      <w:pPr>
        <w:pStyle w:val="style24"/>
      </w:pPr>
      <w:r>
        <w:rPr/>
        <w:t xml:space="preserve"> </w:t>
      </w:r>
      <w:r>
        <w:rPr>
          <w:sz w:val="22"/>
          <w:szCs w:val="22"/>
        </w:rPr>
        <w:t xml:space="preserve">Заместитель главы администрации </w:t>
      </w:r>
    </w:p>
    <w:p>
      <w:pPr>
        <w:pStyle w:val="style24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города Югорска                                                                                                           В.А. Княжева</w:t>
      </w:r>
    </w:p>
    <w:p>
      <w:pPr>
        <w:pStyle w:val="style24"/>
      </w:pPr>
      <w:r>
        <w:rPr>
          <w:sz w:val="22"/>
          <w:szCs w:val="22"/>
        </w:rPr>
        <w:t xml:space="preserve"> </w:t>
      </w:r>
    </w:p>
    <w:p>
      <w:pPr>
        <w:pStyle w:val="style0"/>
      </w:pPr>
      <w:r>
        <w:rPr>
          <w:sz w:val="22"/>
          <w:szCs w:val="22"/>
        </w:rPr>
        <w:t>Заместитель  главы    администрации                                                                          Т.И. Долгодворова</w:t>
      </w:r>
    </w:p>
    <w:p>
      <w:pPr>
        <w:pStyle w:val="style0"/>
      </w:pPr>
      <w:r>
        <w:rPr>
          <w:sz w:val="22"/>
          <w:szCs w:val="22"/>
        </w:rPr>
        <w:t xml:space="preserve">города Югорска  </w:t>
      </w:r>
    </w:p>
    <w:p>
      <w:pPr>
        <w:pStyle w:val="style0"/>
        <w:ind w:firstLine="284" w:left="0" w:right="0"/>
      </w:pPr>
      <w:r>
        <w:rPr>
          <w:sz w:val="22"/>
          <w:szCs w:val="22"/>
        </w:rPr>
      </w:r>
    </w:p>
    <w:p>
      <w:pPr>
        <w:pStyle w:val="style0"/>
        <w:spacing w:line="360" w:lineRule="atLeast"/>
      </w:pPr>
      <w:r>
        <w:rPr>
          <w:sz w:val="22"/>
          <w:szCs w:val="22"/>
        </w:rPr>
        <w:t>Юридическое управление                                                                                                    А.В. Бородкин</w:t>
      </w:r>
    </w:p>
    <w:p>
      <w:pPr>
        <w:pStyle w:val="style0"/>
        <w:spacing w:line="360" w:lineRule="atLeast"/>
      </w:pPr>
      <w:r>
        <w:rPr>
          <w:sz w:val="22"/>
          <w:szCs w:val="22"/>
        </w:rPr>
        <w:t xml:space="preserve">Департамент финансов                                                                                                        Л.И. Горшкова    </w:t>
      </w:r>
    </w:p>
    <w:p>
      <w:pPr>
        <w:pStyle w:val="style0"/>
        <w:spacing w:line="360" w:lineRule="atLeast"/>
      </w:pPr>
      <w:r>
        <w:rPr>
          <w:sz w:val="22"/>
          <w:szCs w:val="22"/>
        </w:rPr>
        <w:t xml:space="preserve">Управление образования                                                                                                   Н.И. Бобровская </w:t>
      </w:r>
    </w:p>
    <w:p>
      <w:pPr>
        <w:pStyle w:val="style0"/>
        <w:spacing w:line="360" w:lineRule="atLeast"/>
      </w:pPr>
      <w:r>
        <w:rPr>
          <w:sz w:val="22"/>
          <w:szCs w:val="22"/>
        </w:rPr>
        <w:t xml:space="preserve">МБУ «Централизованная бухгалтерия»                                                                               Р.Р. Салахова </w:t>
      </w:r>
    </w:p>
    <w:p>
      <w:pPr>
        <w:pStyle w:val="style0"/>
        <w:spacing w:line="360" w:lineRule="atLeast"/>
      </w:pPr>
      <w:r>
        <w:rPr>
          <w:sz w:val="22"/>
          <w:szCs w:val="22"/>
        </w:rPr>
        <w:t xml:space="preserve">Управление культуры                                                                                                          Н.Н. Нестерова </w:t>
      </w:r>
    </w:p>
    <w:p>
      <w:pPr>
        <w:pStyle w:val="style0"/>
      </w:pPr>
      <w:r>
        <w:rPr/>
        <w:t xml:space="preserve">Начальник Управления опеки и </w:t>
      </w:r>
    </w:p>
    <w:p>
      <w:pPr>
        <w:pStyle w:val="style0"/>
      </w:pPr>
      <w:r>
        <w:rPr/>
        <w:t xml:space="preserve">попечительства                                                                                                        Е.В. Быстрова                                                                                                         </w:t>
      </w:r>
    </w:p>
    <w:p>
      <w:pPr>
        <w:pStyle w:val="style0"/>
      </w:pPr>
      <w:r>
        <w:rPr>
          <w:sz w:val="22"/>
          <w:szCs w:val="22"/>
          <w:lang w:eastAsia="ar-SA"/>
        </w:rPr>
      </w:r>
    </w:p>
    <w:p>
      <w:pPr>
        <w:pStyle w:val="style0"/>
      </w:pPr>
      <w:r>
        <w:rPr>
          <w:sz w:val="22"/>
          <w:szCs w:val="22"/>
          <w:lang w:eastAsia="ar-SA"/>
        </w:rPr>
        <w:t xml:space="preserve">Территориальная  Комиссии по делам                                 </w:t>
      </w:r>
    </w:p>
    <w:p>
      <w:pPr>
        <w:pStyle w:val="style0"/>
      </w:pPr>
      <w:r>
        <w:rPr>
          <w:sz w:val="22"/>
          <w:szCs w:val="22"/>
          <w:lang w:eastAsia="ar-SA"/>
        </w:rPr>
        <w:t>несовершеннолетних и защите их прав</w:t>
      </w:r>
      <w:r>
        <w:rPr>
          <w:sz w:val="22"/>
          <w:szCs w:val="22"/>
        </w:rPr>
        <w:t xml:space="preserve">                                                                            Ю.С. Лыпелмен  </w:t>
      </w:r>
    </w:p>
    <w:p>
      <w:pPr>
        <w:pStyle w:val="style0"/>
      </w:pPr>
      <w:r>
        <w:rPr>
          <w:sz w:val="22"/>
          <w:szCs w:val="22"/>
        </w:rPr>
      </w:r>
    </w:p>
    <w:p>
      <w:pPr>
        <w:pStyle w:val="style0"/>
        <w:jc w:val="both"/>
        <w:spacing w:line="360" w:lineRule="atLeast"/>
      </w:pPr>
      <w:r>
        <w:rPr>
          <w:sz w:val="22"/>
          <w:szCs w:val="22"/>
        </w:rPr>
        <w:t xml:space="preserve">Начальник УФКСРДМ                                                                                                  В.М. Бурматов </w:t>
      </w:r>
    </w:p>
    <w:p>
      <w:pPr>
        <w:pStyle w:val="style0"/>
        <w:jc w:val="both"/>
        <w:spacing w:line="360" w:lineRule="atLeast"/>
      </w:pPr>
      <w:r>
        <w:rPr>
          <w:sz w:val="22"/>
          <w:szCs w:val="22"/>
        </w:rPr>
        <w:t xml:space="preserve">Зам. начальника УФКСРДМ                                                                                         И.М.Занина </w:t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0"/>
        <w:jc w:val="both"/>
        <w:spacing w:line="360" w:lineRule="atLeast"/>
      </w:pPr>
      <w:r>
        <w:rPr/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>Приложение 2</w:t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 xml:space="preserve">к постановлению </w:t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>администрации города Югорска</w:t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>от ____________ №____</w:t>
      </w:r>
    </w:p>
    <w:p>
      <w:pPr>
        <w:pStyle w:val="style0"/>
      </w:pPr>
      <w:r>
        <w:rPr>
          <w:b/>
        </w:rPr>
      </w:r>
    </w:p>
    <w:p>
      <w:pPr>
        <w:pStyle w:val="style0"/>
        <w:jc w:val="center"/>
      </w:pPr>
      <w:r>
        <w:rPr>
          <w:b/>
        </w:rPr>
      </w:r>
    </w:p>
    <w:p>
      <w:pPr>
        <w:pStyle w:val="style0"/>
        <w:jc w:val="center"/>
      </w:pPr>
      <w:r>
        <w:rPr>
          <w:b/>
        </w:rPr>
        <w:t>Состав</w:t>
      </w:r>
    </w:p>
    <w:p>
      <w:pPr>
        <w:pStyle w:val="style0"/>
        <w:jc w:val="center"/>
      </w:pPr>
      <w:r>
        <w:rPr>
          <w:b/>
        </w:rPr>
        <w:t xml:space="preserve">экспертного совета городского конкурса  программ  и проектов по организации летнего отдыха, оздоровления и занятости детей, подростков и молодежи </w:t>
      </w:r>
    </w:p>
    <w:p>
      <w:pPr>
        <w:pStyle w:val="style0"/>
        <w:jc w:val="center"/>
      </w:pPr>
      <w:r>
        <w:rPr/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108"/>
      </w:tblPr>
      <w:tblGrid>
        <w:gridCol w:w="600"/>
        <w:gridCol w:w="5631"/>
        <w:gridCol w:w="3340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6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Долгодворова Татьяна Ивановна – председатель экспертного совета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34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Заместитель главы администрации города Югорска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6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Занина Ирина Михайловна – заместитель председателя экспертного совета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34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 xml:space="preserve">Заместитель начальника управления по физической культуре, спорту, работе с детьми и молодежью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6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Бобровская Наталья Игоревна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34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Начальник управления образования администрации города Югорска (по согласованию)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6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Бурматов Владимир Михайлович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34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 xml:space="preserve">Начальник управления по физической культуре, спорту, работе с детьми молодежью администрации города Югорска 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6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 xml:space="preserve">Нестерова Наталья Николаевна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34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Начальник управления   культуры  администрации города Югорска  (по согласованию)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6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Лыпелмен  Юрий Семенович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34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tabs>
                <w:tab w:leader="none" w:pos="1980" w:val="left"/>
              </w:tabs>
              <w:ind w:hanging="0" w:left="0" w:right="76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  <w:lang w:eastAsia="ar-SA"/>
              </w:rPr>
              <w:t>Начальник Территориальной Комиссии по делам                                 несовершеннолетних и защите их прав (по согласованию)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>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6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 xml:space="preserve">Быстрова Елена Венедиктовна 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34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  <w:t xml:space="preserve">Начальник Управления опеки и попечительства администрации города Югорска </w:t>
            </w:r>
            <w:r>
              <w:rPr>
                <w:sz w:val="20"/>
                <w:szCs w:val="20"/>
                <w:rFonts w:cs="Times New Roman" w:eastAsia="Times New Roman"/>
                <w:lang w:eastAsia="ar-SA"/>
              </w:rPr>
              <w:t>(по согласованию).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sz w:val="20"/>
                <w:szCs w:val="20"/>
                <w:rFonts w:cs="Times New Roman" w:eastAsia="Times New Roman"/>
              </w:rPr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>Приложение 1</w:t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 xml:space="preserve">к постановлению </w:t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>администрации города Югорска</w:t>
      </w:r>
    </w:p>
    <w:p>
      <w:pPr>
        <w:pStyle w:val="style23"/>
        <w:jc w:val="right"/>
      </w:pPr>
      <w:r>
        <w:rPr>
          <w:color w:val="000000"/>
          <w:sz w:val="24"/>
          <w:b/>
          <w:szCs w:val="24"/>
          <w:rFonts w:ascii="Times New Roman" w:hAnsi="Times New Roman"/>
        </w:rPr>
        <w:t>от ____________ №____</w:t>
      </w:r>
    </w:p>
    <w:p>
      <w:pPr>
        <w:pStyle w:val="style23"/>
      </w:pPr>
      <w:r>
        <w:rPr>
          <w:sz w:val="24"/>
          <w:b/>
          <w:szCs w:val="24"/>
          <w:rFonts w:ascii="Times New Roman" w:hAnsi="Times New Roman"/>
        </w:rPr>
        <w:t xml:space="preserve"> </w:t>
      </w:r>
    </w:p>
    <w:p>
      <w:pPr>
        <w:pStyle w:val="style23"/>
        <w:jc w:val="center"/>
      </w:pPr>
      <w:r>
        <w:rPr>
          <w:color w:val="000000"/>
          <w:sz w:val="24"/>
          <w:szCs w:val="24"/>
          <w:rFonts w:ascii="Times New Roman" w:hAnsi="Times New Roman"/>
        </w:rPr>
      </w:r>
    </w:p>
    <w:p>
      <w:pPr>
        <w:pStyle w:val="style23"/>
        <w:jc w:val="center"/>
      </w:pPr>
      <w:r>
        <w:rPr>
          <w:color w:val="000000"/>
          <w:sz w:val="24"/>
          <w:szCs w:val="24"/>
          <w:rFonts w:ascii="Times New Roman" w:hAnsi="Times New Roman"/>
        </w:rPr>
        <w:t>ПОЛОЖЕНИЕ</w:t>
      </w:r>
    </w:p>
    <w:p>
      <w:pPr>
        <w:pStyle w:val="style24"/>
        <w:jc w:val="center"/>
      </w:pPr>
      <w:r>
        <w:rPr>
          <w:b/>
          <w:szCs w:val="24"/>
        </w:rPr>
        <w:t>о городском конкурсе программ  и проектов по организации   отдыха, оздоровления и занятости детей, подростков и молодежи.</w:t>
      </w:r>
    </w:p>
    <w:p>
      <w:pPr>
        <w:pStyle w:val="style29"/>
        <w:jc w:val="center"/>
        <w:ind w:hanging="0" w:left="0" w:right="0"/>
        <w:spacing w:line="100" w:lineRule="atLeast"/>
      </w:pPr>
      <w:r>
        <w:rPr>
          <w:sz w:val="24"/>
          <w:b/>
          <w:szCs w:val="24"/>
        </w:rPr>
        <w:t xml:space="preserve"> </w:t>
      </w:r>
    </w:p>
    <w:p>
      <w:pPr>
        <w:pStyle w:val="style30"/>
        <w:keepNext/>
      </w:pPr>
      <w:r>
        <w:rPr>
          <w:szCs w:val="24"/>
        </w:rPr>
        <w:t>1. ОБЩИЕ ПОЛОЖЕНИЯ</w:t>
      </w:r>
    </w:p>
    <w:p>
      <w:pPr>
        <w:pStyle w:val="style24"/>
        <w:ind w:firstLine="360" w:left="0" w:right="0"/>
      </w:pPr>
      <w:r>
        <w:rPr/>
        <w:t xml:space="preserve">1.1.Конкурс программ и проектов </w:t>
      </w:r>
      <w:r>
        <w:rPr>
          <w:szCs w:val="24"/>
        </w:rPr>
        <w:t>по организации   отдыха, оздоровления и занятости детей, подростков  и молодежи</w:t>
      </w:r>
      <w:r>
        <w:rPr/>
        <w:t xml:space="preserve"> (далее конкурс) проводится Управлением по физической культуре, спорту, работе с детьми и молодежью администрации города Югорска (далее Организатор конкурса) в целях выявления наиболее эффективных программ или проектов в сфере организации  отдыха, оздоровления и занятости подростков и молодежи, создания условий для их практической реализации.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1.2. Настоящее Положение</w:t>
      </w:r>
      <w:r>
        <w:rPr>
          <w:b/>
        </w:rPr>
        <w:t xml:space="preserve"> </w:t>
      </w:r>
      <w:r>
        <w:rPr/>
        <w:t>о городском конкурсе программ и проектов в сфере отдыха, оздоровления и занятости детей, подростков и молодежи (далее – Положение)</w:t>
      </w:r>
      <w:r>
        <w:rPr>
          <w:color w:val="000000"/>
        </w:rPr>
        <w:t xml:space="preserve"> определяет порядок проведения конкурса, критерии отбора и финансирования программ и проектов, представляемых на конкурс. Сроки проведения конкурса утверждаются постановлением  администрации  города Югорска. 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1.3. Представленные на конкурс программы или проекты должны соответствовать действующему законодательству, иметь определенные цели и задачи, создавать условия для реализации духовных, интеллектуальных, творческих, физических и социальных потребностей детей, подростков и молодежи.</w:t>
      </w:r>
    </w:p>
    <w:p>
      <w:pPr>
        <w:pStyle w:val="style0"/>
      </w:pPr>
      <w:r>
        <w:rPr>
          <w:color w:val="000000"/>
          <w:b/>
        </w:rPr>
      </w:r>
    </w:p>
    <w:p>
      <w:pPr>
        <w:pStyle w:val="style0"/>
        <w:jc w:val="center"/>
      </w:pPr>
      <w:r>
        <w:rPr>
          <w:color w:val="000000"/>
          <w:b/>
        </w:rPr>
        <w:t>2.</w:t>
      </w:r>
      <w:r>
        <w:rPr>
          <w:b/>
        </w:rPr>
        <w:t xml:space="preserve"> ЦЕЛИ И ЗАДАЧИ КОНКУРСА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2.1. Цель конкурса: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выявление и создание условий для практической реализации инновационных программ и проектов в сфере отдыха, оздоровления и занятости детей, подростков и молодежи.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2.2. Задачи конкурса: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-поддержка инициатив по разработке инновационных, перспективных программ или проектов  в сфере  отдыха, оздоровления и занятости детей, подростков и молодежи;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-стимулирование  творческих коллективов, общественных  объединений и иных организаций,  осуществляющих работу   с  подростками и молодежью в сфере отдыха, оздоровления и занятости детей, подростков и молодежи к участию в разработке и реализации инновационных программ или проектов в сфере  отдыха, оздоровления и занятости детей, подростков и молодежи.</w:t>
      </w:r>
    </w:p>
    <w:p>
      <w:pPr>
        <w:pStyle w:val="style0"/>
        <w:jc w:val="both"/>
      </w:pPr>
      <w:r>
        <w:rPr>
          <w:color w:val="000000"/>
        </w:rPr>
      </w:r>
    </w:p>
    <w:p>
      <w:pPr>
        <w:pStyle w:val="style0"/>
        <w:jc w:val="center"/>
      </w:pPr>
      <w:r>
        <w:rPr>
          <w:color w:val="000000"/>
          <w:b/>
        </w:rPr>
        <w:t>3.</w:t>
      </w:r>
      <w:r>
        <w:rPr>
          <w:b/>
        </w:rPr>
        <w:t xml:space="preserve"> УЧАСТНИКИ КОНКУРСА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3.1. Право представления программ и проектов на конкурс имеют:</w:t>
      </w:r>
    </w:p>
    <w:p>
      <w:pPr>
        <w:pStyle w:val="style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>- государственные учреждения, муниципальные учреждения, иные юридические лица, зарегистрированные на территории города Югорска, деятельность которых направлена на работу с подростками и молодежью в сфере  отдыха, оздоровления и занятости подростков и молодежи.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</w:r>
    </w:p>
    <w:p>
      <w:pPr>
        <w:pStyle w:val="style0"/>
        <w:jc w:val="center"/>
      </w:pPr>
      <w:r>
        <w:rPr>
          <w:color w:val="000000"/>
          <w:b/>
        </w:rPr>
        <w:t xml:space="preserve">4. ПОРЯДОК ПРОВЕДЕНИЯ КОНКУРСА 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4.1. На конкурс представляются программы или проекты, соответствующие настоящему Положению.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4.2. Для участия в Конкурсе претенденты, направляют Организатору конкурса следующие документы: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заявку на участие в конкурсе (приложение 1 к настоящему Положению);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копию устава (положения), на основании которого осуществляется деятельность организации (только для юридических лиц);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проект (программу), оформленную в соответствии с требованиями, указанными в разделе 5 настоящего Положения;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 рецензию на программу или  проект, подготовленную независимым экспертом, имеющим опыт работы в соответствующем направлении не менее 3-лет  (на 1 странице).</w:t>
      </w:r>
    </w:p>
    <w:p>
      <w:pPr>
        <w:pStyle w:val="style0"/>
        <w:jc w:val="center"/>
      </w:pPr>
      <w:r>
        <w:rPr>
          <w:color w:val="000000"/>
          <w:b/>
        </w:rPr>
      </w:r>
    </w:p>
    <w:p>
      <w:pPr>
        <w:pStyle w:val="style0"/>
        <w:jc w:val="center"/>
      </w:pPr>
      <w:r>
        <w:rPr>
          <w:color w:val="000000"/>
          <w:b/>
        </w:rPr>
        <w:t xml:space="preserve">5.ТРЕБОВАНИЯ К ПРОГРАММАМ ИЛИ ПРОЕКТАМ </w:t>
      </w:r>
    </w:p>
    <w:p>
      <w:pPr>
        <w:pStyle w:val="style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 xml:space="preserve">5.1.Программы или проекты в сфере  отдыха, оздоровления и занятости детей, подростков и молодежи должны быть представлены </w:t>
      </w:r>
      <w:r>
        <w:rPr>
          <w:color w:val="000000"/>
          <w:b/>
        </w:rPr>
        <w:t>на электронном и бумажном носителе</w:t>
      </w:r>
      <w:r>
        <w:rPr>
          <w:color w:val="000000"/>
        </w:rPr>
        <w:t xml:space="preserve"> по одному экземпляру и должны содержать: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-информационную карту проекта (программы), сопровождаемую  электронным вариантом (на диске) (приложение 2 к Положению);</w:t>
      </w:r>
    </w:p>
    <w:p>
      <w:pPr>
        <w:pStyle w:val="style0"/>
      </w:pPr>
      <w:r>
        <w:rPr>
          <w:color w:val="000000"/>
        </w:rPr>
        <w:t xml:space="preserve">      </w:t>
      </w:r>
      <w:r>
        <w:rPr>
          <w:color w:val="000000"/>
        </w:rPr>
        <w:t>-концептуальные подходы, обоснование социальной значимости, актуальности;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цели и задачи;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-этапы и сроки реализации;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-содержание программы (механизм реализации с указанием охвата детей и молодежи, формы работы, план-график мероприятий);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 xml:space="preserve">- кадровое обеспечение; 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-краткое описание опыта реализации программы или проекта с указанием достигнутых результатов;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 xml:space="preserve"> </w:t>
      </w:r>
      <w:r>
        <w:rPr>
          <w:color w:val="000000"/>
        </w:rPr>
        <w:t>-предполагаемые конечные результаты, их социальную и экономическую эффективность;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-финансово-экономическое обоснование программы или проекта, включая информацию о материально-техническом оснащении организации, на базе которой предполагается реализация программы или проекта, затраты и источники финансирования, смета расходов по форме согласно приложению 3 к  Положению;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количество смен;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место проведения;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общее количество участников;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особую информацию и примечания (список литературы и т.д.).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 xml:space="preserve">5.2.На конкурс предоставляются авторские программы или проекты для детей, подростков и молодежи с 6 до 30 лет включительно. 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5.3.Документы должны быть прошиты и пронумерованы.</w:t>
      </w:r>
    </w:p>
    <w:p>
      <w:pPr>
        <w:pStyle w:val="style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>5.4. Материалы, присланные на конкурс, не возвращаются.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5.2. На смотр-конкурс представляются программы по номинациям: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1) многопрофильная или комплексная программа;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2) узкопрофильная (по направлениям):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экологическое;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спортивно-туристское;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трудовое;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нравственно-эстетическое;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интеллектуальное;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лидерское;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волонтерское;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краеведческое;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археологическое;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этнографическое;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профориентационное;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оздоровительные площадки и лагеря.</w:t>
      </w:r>
    </w:p>
    <w:p>
      <w:pPr>
        <w:pStyle w:val="style0"/>
      </w:pPr>
      <w:r>
        <w:rPr>
          <w:color w:val="000000"/>
          <w:b/>
        </w:rPr>
      </w:r>
    </w:p>
    <w:p>
      <w:pPr>
        <w:pStyle w:val="style0"/>
        <w:jc w:val="center"/>
      </w:pPr>
      <w:r>
        <w:rPr>
          <w:color w:val="000000"/>
          <w:b/>
        </w:rPr>
      </w:r>
    </w:p>
    <w:p>
      <w:pPr>
        <w:pStyle w:val="style0"/>
        <w:jc w:val="center"/>
      </w:pPr>
      <w:r>
        <w:rPr>
          <w:color w:val="000000"/>
          <w:b/>
        </w:rPr>
        <w:t xml:space="preserve">6.КРИТЕРИИ КОНКУРСНОГО ОТБОРА. </w:t>
      </w:r>
    </w:p>
    <w:p>
      <w:pPr>
        <w:pStyle w:val="style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>6.1. Основные критерии оценки программ и проектов:</w:t>
      </w:r>
    </w:p>
    <w:p>
      <w:pPr>
        <w:pStyle w:val="style0"/>
        <w:jc w:val="both"/>
        <w:ind w:firstLine="360" w:left="0" w:right="0"/>
      </w:pPr>
      <w:r>
        <w:rPr>
          <w:color w:val="000000"/>
          <w:i/>
        </w:rPr>
        <w:t>общие критерии: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новизна проектной идеи, инновационность;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научность;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эффективность;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актуальность;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 xml:space="preserve">-степень содержательной проработанности программы или проекта; </w:t>
      </w:r>
    </w:p>
    <w:p>
      <w:pPr>
        <w:pStyle w:val="style0"/>
        <w:jc w:val="both"/>
        <w:ind w:firstLine="360" w:left="0" w:right="0"/>
      </w:pPr>
      <w:r>
        <w:rPr>
          <w:color w:val="000000"/>
          <w:i/>
        </w:rPr>
        <w:t>специальные критерии: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-перспективность;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-востребованность программы или проекта;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-технологичность (универсальность программы или проекта, возможность использования ее в другом месте, при других  условиях);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-кадровое и методическое обеспечение;</w:t>
      </w:r>
    </w:p>
    <w:p>
      <w:pPr>
        <w:pStyle w:val="style0"/>
        <w:jc w:val="both"/>
        <w:ind w:firstLine="360" w:left="0" w:right="0"/>
      </w:pPr>
      <w:r>
        <w:rPr>
          <w:color w:val="000000"/>
          <w:i/>
        </w:rPr>
        <w:t>частные критерии: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-реализуемость;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-практическая значимость;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-результативность.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 xml:space="preserve">6.2. Программы и проекты оцениваются по 5-ти балльной системе по каждому критерию. </w:t>
      </w:r>
    </w:p>
    <w:p>
      <w:pPr>
        <w:pStyle w:val="style0"/>
        <w:jc w:val="both"/>
        <w:ind w:firstLine="360" w:left="0" w:right="0"/>
      </w:pPr>
      <w:r>
        <w:rPr>
          <w:color w:val="000000"/>
        </w:rPr>
      </w:r>
    </w:p>
    <w:p>
      <w:pPr>
        <w:pStyle w:val="style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 xml:space="preserve">6.3. Срок приёма программ или проектов: </w:t>
      </w:r>
      <w:r>
        <w:rPr>
          <w:color w:val="000000"/>
          <w:b/>
        </w:rPr>
        <w:t>до</w:t>
      </w:r>
      <w:r>
        <w:rPr>
          <w:color w:val="000000"/>
        </w:rPr>
        <w:t xml:space="preserve"> </w:t>
      </w:r>
      <w:r>
        <w:rPr>
          <w:color w:val="000000"/>
          <w:b/>
        </w:rPr>
        <w:t>29 февраля 2012 г.</w:t>
      </w:r>
      <w:r>
        <w:rPr>
          <w:color w:val="000000"/>
        </w:rPr>
        <w:t xml:space="preserve"> Заявки на участие в конкурсе направлять по адресу: г. Югорск, ул. 40 лет Победы. 11, каб. 414. Программы, проекты, представленные после указанной даты приема конкурсных работ не рассматриваются.</w:t>
      </w:r>
    </w:p>
    <w:p>
      <w:pPr>
        <w:pStyle w:val="style0"/>
      </w:pPr>
      <w:r>
        <w:rPr>
          <w:color w:val="000000"/>
          <w:b/>
          <w:bCs/>
        </w:rPr>
      </w:r>
    </w:p>
    <w:p>
      <w:pPr>
        <w:pStyle w:val="style0"/>
        <w:jc w:val="center"/>
      </w:pPr>
      <w:r>
        <w:rPr>
          <w:color w:val="000000"/>
          <w:b/>
          <w:bCs/>
        </w:rPr>
        <w:t xml:space="preserve">7. </w:t>
      </w:r>
      <w:r>
        <w:rPr>
          <w:b/>
        </w:rPr>
        <w:t>ЭКСПЕРТНЫЙ СОВЕТ КОНКУРСА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 xml:space="preserve">7.1. Члены Экспертного совета: </w:t>
      </w:r>
    </w:p>
    <w:p>
      <w:pPr>
        <w:pStyle w:val="style0"/>
        <w:numPr>
          <w:ilvl w:val="0"/>
          <w:numId w:val="3"/>
        </w:numPr>
        <w:jc w:val="both"/>
        <w:ind w:firstLine="360" w:left="0" w:right="0"/>
      </w:pPr>
      <w:r>
        <w:rPr>
          <w:color w:val="000000"/>
        </w:rPr>
        <w:t>проводят рецензирование и экспертную оценку материалов, направленных на конкурс (проекты, программы распределяются между членами Экспертного совета для рецензирования в соответствии с направлением и сферой деятельности);</w:t>
      </w:r>
    </w:p>
    <w:p>
      <w:pPr>
        <w:pStyle w:val="style0"/>
        <w:numPr>
          <w:ilvl w:val="0"/>
          <w:numId w:val="3"/>
        </w:numPr>
        <w:jc w:val="both"/>
        <w:ind w:firstLine="360" w:left="0" w:right="0"/>
      </w:pPr>
      <w:r>
        <w:rPr>
          <w:color w:val="000000"/>
        </w:rPr>
        <w:t>рекомендуют программы и проекты, прошедшие отбор, к публичной защите;</w:t>
      </w:r>
    </w:p>
    <w:p>
      <w:pPr>
        <w:pStyle w:val="style0"/>
        <w:numPr>
          <w:ilvl w:val="0"/>
          <w:numId w:val="3"/>
        </w:numPr>
        <w:jc w:val="both"/>
        <w:ind w:firstLine="360" w:left="0" w:right="0"/>
      </w:pPr>
      <w:r>
        <w:rPr>
          <w:color w:val="000000"/>
        </w:rPr>
        <w:t>в письменном виде предоставляют отказ в допуске к публичной защите с обоснованием и рекомендациями.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7.2. Экспертный совет решает вопрос предоставления грантов.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7.3. Решения по результатам конкурса оформляются протоколом Экспертного совета конкурса.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</w:r>
    </w:p>
    <w:p>
      <w:pPr>
        <w:pStyle w:val="style0"/>
      </w:pPr>
      <w:r>
        <w:rPr>
          <w:color w:val="000000"/>
          <w:b/>
          <w:bCs/>
        </w:rPr>
      </w:r>
    </w:p>
    <w:p>
      <w:pPr>
        <w:pStyle w:val="style0"/>
        <w:jc w:val="center"/>
      </w:pPr>
      <w:r>
        <w:rPr>
          <w:color w:val="000000"/>
          <w:b/>
          <w:bCs/>
        </w:rPr>
        <w:t>8. ПОРЯДОК ПОЛУЧЕНИЯ ГРАНТОВ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8.1. По итогам публичной защиты программ победителям предоставляются гранты. Гранты выдаются в виде целевых безвозмездных субсидий.  Количество и размер грантов определяются Экспертным  советом.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8.2.Выплата грантов производится управление по физической культуре, спорту, работе с детьми и молодежью администрации города Югорска в соответствии с заключенными  с победителями договорами путем перечисления средств на открытый в соотвествии с законодательством Российской Федерации счет организации, указанной в конкурсной заявке.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8.3.Победители программ и  проектов получают рекомендации Экспертного совета для реализации программы или проекта.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8.4. Грант может быть использован только на цели, указанные в договоре.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8.5.Гранты не могут быть направлены на следующие цели: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содействие мероприятиям, проводимым на коммерческой основе;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осуществление деятельности в коммерческих интересах физических и юридических лиц;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- поддержка политических партий, движений, групп, проведение политических кампаний.</w:t>
      </w:r>
    </w:p>
    <w:p>
      <w:pPr>
        <w:pStyle w:val="style0"/>
      </w:pPr>
      <w:r>
        <w:rPr>
          <w:color w:val="000000"/>
          <w:b/>
        </w:rPr>
      </w:r>
    </w:p>
    <w:p>
      <w:pPr>
        <w:pStyle w:val="style0"/>
      </w:pPr>
      <w:r>
        <w:rPr>
          <w:color w:val="000000"/>
          <w:b/>
        </w:rPr>
      </w:r>
    </w:p>
    <w:p>
      <w:pPr>
        <w:pStyle w:val="style0"/>
        <w:jc w:val="center"/>
      </w:pPr>
      <w:r>
        <w:rPr>
          <w:color w:val="000000"/>
          <w:b/>
        </w:rPr>
        <w:t>9.</w:t>
      </w:r>
      <w:r>
        <w:rPr>
          <w:b/>
        </w:rPr>
        <w:t xml:space="preserve"> </w:t>
      </w:r>
      <w:r>
        <w:rPr>
          <w:color w:val="000000"/>
          <w:b/>
        </w:rPr>
        <w:t>КОНТРОЛЬ И МЕРЫ ОТВЕТСТВЕННОСТИ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>9.1.Получатель гранта должен предоставить отчет о реализации проекта в соответствии с договором.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 xml:space="preserve">9.2. Контрольные функции по целевому использованию денежных средств осуществляет управление по физической культуре, спорту, работе с детьми и молодежью администрации города Югорска. </w:t>
      </w:r>
    </w:p>
    <w:p>
      <w:pPr>
        <w:pStyle w:val="style0"/>
        <w:jc w:val="both"/>
        <w:ind w:firstLine="360" w:left="0" w:right="0"/>
      </w:pPr>
      <w:r>
        <w:rPr>
          <w:color w:val="000000"/>
        </w:rPr>
        <w:t xml:space="preserve">  </w:t>
      </w:r>
      <w:r>
        <w:rPr>
          <w:color w:val="000000"/>
        </w:rPr>
        <w:t>9.3. Участники конкурса, представившие для участия в конкурсе документы, содержащие недостоверные сведения о своей деятельности, а также не исполнившие обязательства в рамках договора, не допускаются к участию в конкурсе в последующие</w:t>
      </w:r>
      <w:r>
        <w:rPr>
          <w:color w:val="000000"/>
          <w:sz w:val="17"/>
          <w:szCs w:val="17"/>
          <w:rFonts w:ascii="Verdana" w:hAnsi="Verdana"/>
        </w:rPr>
        <w:t xml:space="preserve"> </w:t>
      </w:r>
      <w:r>
        <w:rPr>
          <w:color w:val="000000"/>
        </w:rPr>
        <w:t xml:space="preserve">годы. </w:t>
        <w:br/>
      </w:r>
    </w:p>
    <w:p>
      <w:pPr>
        <w:pStyle w:val="style0"/>
        <w:jc w:val="both"/>
      </w:pPr>
      <w:r>
        <w:rPr>
          <w:sz w:val="20"/>
          <w:szCs w:val="2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  <w:jc w:val="right"/>
      </w:pPr>
      <w:r>
        <w:rPr>
          <w:color w:val="000000"/>
        </w:rPr>
        <w:t>Приложение №1</w:t>
      </w:r>
    </w:p>
    <w:p>
      <w:pPr>
        <w:pStyle w:val="style0"/>
        <w:jc w:val="right"/>
      </w:pPr>
      <w:r>
        <w:rPr>
          <w:color w:val="000000"/>
        </w:rPr>
        <w:t>к Положению о конкурсе</w:t>
      </w:r>
    </w:p>
    <w:p>
      <w:pPr>
        <w:pStyle w:val="style0"/>
        <w:jc w:val="right"/>
      </w:pPr>
      <w:r>
        <w:rPr>
          <w:color w:val="000000"/>
        </w:rPr>
        <w:t>программ и проектов по</w:t>
      </w:r>
    </w:p>
    <w:p>
      <w:pPr>
        <w:pStyle w:val="style0"/>
        <w:jc w:val="right"/>
      </w:pPr>
      <w:r>
        <w:rPr>
          <w:color w:val="000000"/>
        </w:rPr>
        <w:t>организации  отдыха,</w:t>
      </w:r>
    </w:p>
    <w:p>
      <w:pPr>
        <w:pStyle w:val="style24"/>
        <w:jc w:val="right"/>
      </w:pPr>
      <w:r>
        <w:rPr>
          <w:szCs w:val="24"/>
        </w:rPr>
        <w:t xml:space="preserve">оздоровления и занятости детей, </w:t>
      </w:r>
    </w:p>
    <w:p>
      <w:pPr>
        <w:pStyle w:val="style24"/>
        <w:jc w:val="right"/>
      </w:pPr>
      <w:r>
        <w:rPr>
          <w:szCs w:val="24"/>
        </w:rPr>
        <w:t>подростков и молодежи</w:t>
      </w:r>
    </w:p>
    <w:p>
      <w:pPr>
        <w:pStyle w:val="style0"/>
      </w:pPr>
      <w:r>
        <w:rPr>
          <w:color w:val="000000"/>
          <w:bCs/>
        </w:rPr>
      </w:r>
    </w:p>
    <w:p>
      <w:pPr>
        <w:pStyle w:val="style0"/>
        <w:jc w:val="center"/>
      </w:pPr>
      <w:r>
        <w:rPr>
          <w:color w:val="000000"/>
          <w:b/>
          <w:bCs/>
        </w:rPr>
      </w:r>
    </w:p>
    <w:p>
      <w:pPr>
        <w:pStyle w:val="style0"/>
        <w:jc w:val="center"/>
      </w:pPr>
      <w:r>
        <w:rPr>
          <w:color w:val="000000"/>
          <w:b/>
          <w:bCs/>
        </w:rPr>
        <w:t>ЗАЯВКА</w:t>
      </w:r>
    </w:p>
    <w:p>
      <w:pPr>
        <w:pStyle w:val="style0"/>
        <w:jc w:val="center"/>
      </w:pPr>
      <w:r>
        <w:rPr>
          <w:color w:val="000000"/>
          <w:b/>
          <w:bCs/>
        </w:rPr>
        <w:t>на участие в конкурсе программ и проектов по организации  отдыха, оздоровления и занятости подростков и молодежи</w:t>
      </w:r>
    </w:p>
    <w:p>
      <w:pPr>
        <w:pStyle w:val="style0"/>
        <w:jc w:val="center"/>
      </w:pPr>
      <w:r>
        <w:rPr>
          <w:color w:val="000000"/>
          <w:b/>
          <w:bCs/>
        </w:rPr>
      </w:r>
    </w:p>
    <w:p>
      <w:pPr>
        <w:pStyle w:val="style0"/>
      </w:pPr>
      <w:r>
        <w:rPr>
          <w:color w:val="000000"/>
          <w:sz w:val="28"/>
          <w:szCs w:val="28"/>
        </w:rPr>
        <w:t>________________________________________________________________</w:t>
      </w:r>
    </w:p>
    <w:p>
      <w:pPr>
        <w:pStyle w:val="style0"/>
        <w:jc w:val="center"/>
        <w:ind w:firstLine="709" w:left="0" w:right="0"/>
      </w:pPr>
      <w:r>
        <w:rPr>
          <w:color w:val="000000"/>
        </w:rPr>
        <w:t>(полное наименование программы (проекта)</w:t>
      </w:r>
    </w:p>
    <w:p>
      <w:pPr>
        <w:pStyle w:val="style0"/>
        <w:jc w:val="center"/>
        <w:ind w:firstLine="709" w:left="0" w:right="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  <w:t>________________________________________________________________</w:t>
      </w:r>
    </w:p>
    <w:p>
      <w:pPr>
        <w:pStyle w:val="style0"/>
        <w:jc w:val="center"/>
      </w:pPr>
      <w:r>
        <w:rPr>
          <w:color w:val="000000"/>
        </w:rPr>
        <w:t>(выбранная номинация)</w:t>
      </w:r>
    </w:p>
    <w:p>
      <w:pPr>
        <w:pStyle w:val="style0"/>
      </w:pPr>
      <w:r>
        <w:rPr>
          <w:color w:val="000000"/>
        </w:rPr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108"/>
      </w:tblPr>
      <w:tblGrid>
        <w:gridCol w:w="4818"/>
        <w:gridCol w:w="4502"/>
      </w:tblGrid>
      <w:tr>
        <w:trPr>
          <w:trHeight w:hRule="atLeast" w:val="402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81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2"/>
              <w:jc w:val="both"/>
              <w:widowControl/>
            </w:pPr>
            <w:r>
              <w:rPr>
                <w:color w:val="000000"/>
                <w:sz w:val="24"/>
                <w:szCs w:val="24"/>
              </w:rPr>
              <w:t>Полное название организации, учреждения (не заполняется физическими лицами)</w:t>
            </w:r>
          </w:p>
          <w:p>
            <w:pPr>
              <w:pStyle w:val="style32"/>
              <w:jc w:val="both"/>
              <w:widowControl/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trHeight w:hRule="atLeast" w:val="624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81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Полный юридический адрес, телефон, факс (физические лица указывают адрес регистрации по месту жительства, а также адрес фактического проживания)</w:t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trHeight w:hRule="atLeast" w:val="624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81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Банковские реквизиты</w:t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trHeight w:hRule="atLeast" w:val="412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81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Автор, авторский коллектив</w:t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trHeight w:hRule="atLeast" w:val="338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81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Полное название программы (проекта)</w:t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trHeight w:hRule="atLeast" w:val="338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81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Комплект заявочных документов</w:t>
            </w:r>
          </w:p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</w:tbl>
    <w:p>
      <w:pPr>
        <w:pStyle w:val="style0"/>
        <w:jc w:val="right"/>
        <w:ind w:hanging="0" w:left="708" w:right="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  <w:t>Руководитель программы (проекта)</w:t>
        <w:tab/>
        <w:tab/>
        <w:t xml:space="preserve">                       _____________</w:t>
        <w:tab/>
        <w:tab/>
        <w:t xml:space="preserve">                                                                                                                 </w:t>
      </w:r>
    </w:p>
    <w:p>
      <w:pPr>
        <w:pStyle w:val="style0"/>
      </w:pPr>
      <w:r>
        <w:rPr>
          <w:color w:val="000000"/>
        </w:rPr>
        <w:t xml:space="preserve">                                                                                                                  </w:t>
      </w:r>
      <w:r>
        <w:rPr>
          <w:color w:val="000000"/>
        </w:rPr>
        <w:t>Ф.И.О.</w:t>
      </w:r>
    </w:p>
    <w:p>
      <w:pPr>
        <w:pStyle w:val="style0"/>
      </w:pPr>
      <w:r>
        <w:rPr>
          <w:color w:val="000000"/>
        </w:rPr>
        <w:t>Дата__________________</w:t>
      </w:r>
    </w:p>
    <w:p>
      <w:pPr>
        <w:pStyle w:val="style0"/>
        <w:jc w:val="right"/>
        <w:ind w:hanging="0" w:left="708" w:right="0"/>
      </w:pPr>
      <w:r>
        <w:rPr>
          <w:color w:val="000000"/>
        </w:rPr>
      </w:r>
    </w:p>
    <w:p>
      <w:pPr>
        <w:pStyle w:val="style0"/>
        <w:jc w:val="right"/>
        <w:ind w:hanging="0" w:left="708" w:right="0"/>
      </w:pPr>
      <w:r>
        <w:rPr>
          <w:color w:val="000000"/>
          <w:b/>
          <w:bCs/>
        </w:rPr>
      </w:r>
    </w:p>
    <w:p>
      <w:pPr>
        <w:pStyle w:val="style0"/>
        <w:pageBreakBefore/>
      </w:pPr>
      <w:r>
        <w:rPr>
          <w:color w:val="000000"/>
          <w:i/>
          <w:b/>
        </w:rPr>
      </w:r>
    </w:p>
    <w:p>
      <w:pPr>
        <w:pStyle w:val="style0"/>
        <w:jc w:val="right"/>
      </w:pPr>
      <w:r>
        <w:rPr>
          <w:color w:val="000000"/>
        </w:rPr>
        <w:t>Приложение № 2</w:t>
      </w:r>
    </w:p>
    <w:p>
      <w:pPr>
        <w:pStyle w:val="style0"/>
        <w:jc w:val="right"/>
      </w:pPr>
      <w:r>
        <w:rPr>
          <w:color w:val="000000"/>
        </w:rPr>
        <w:t>к Положению о конкурсе</w:t>
      </w:r>
    </w:p>
    <w:p>
      <w:pPr>
        <w:pStyle w:val="style0"/>
        <w:jc w:val="right"/>
      </w:pPr>
      <w:r>
        <w:rPr>
          <w:color w:val="000000"/>
        </w:rPr>
        <w:t>программ и проектов по</w:t>
      </w:r>
    </w:p>
    <w:p>
      <w:pPr>
        <w:pStyle w:val="style0"/>
        <w:jc w:val="right"/>
      </w:pPr>
      <w:r>
        <w:rPr>
          <w:color w:val="000000"/>
        </w:rPr>
        <w:t>организации отдыха</w:t>
      </w:r>
    </w:p>
    <w:p>
      <w:pPr>
        <w:pStyle w:val="style24"/>
        <w:jc w:val="right"/>
      </w:pPr>
      <w:r>
        <w:rPr>
          <w:szCs w:val="24"/>
        </w:rPr>
        <w:t xml:space="preserve">оздоровления и занятости детей, </w:t>
      </w:r>
    </w:p>
    <w:p>
      <w:pPr>
        <w:pStyle w:val="style24"/>
        <w:jc w:val="right"/>
      </w:pPr>
      <w:r>
        <w:rPr>
          <w:szCs w:val="24"/>
        </w:rPr>
        <w:t>подростков и молодежи</w:t>
      </w:r>
    </w:p>
    <w:p>
      <w:pPr>
        <w:pStyle w:val="style0"/>
        <w:jc w:val="center"/>
      </w:pPr>
      <w:r>
        <w:rPr>
          <w:color w:val="000000"/>
          <w:b/>
          <w:bCs/>
        </w:rPr>
      </w:r>
    </w:p>
    <w:p>
      <w:pPr>
        <w:pStyle w:val="style0"/>
        <w:jc w:val="center"/>
      </w:pPr>
      <w:r>
        <w:rPr>
          <w:color w:val="000000"/>
          <w:b/>
          <w:bCs/>
        </w:rPr>
      </w:r>
    </w:p>
    <w:p>
      <w:pPr>
        <w:pStyle w:val="style0"/>
        <w:jc w:val="center"/>
      </w:pPr>
      <w:r>
        <w:rPr>
          <w:color w:val="000000"/>
          <w:b/>
          <w:bCs/>
        </w:rPr>
      </w:r>
    </w:p>
    <w:p>
      <w:pPr>
        <w:pStyle w:val="style0"/>
        <w:jc w:val="center"/>
      </w:pPr>
      <w:r>
        <w:rPr>
          <w:color w:val="000000"/>
          <w:b/>
          <w:bCs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  <w:jc w:val="center"/>
      </w:pPr>
      <w:bookmarkStart w:id="0" w:name="OLE_LINK10"/>
      <w:bookmarkStart w:id="1" w:name="OLE_LINK9"/>
      <w:bookmarkEnd w:id="0"/>
      <w:bookmarkEnd w:id="1"/>
      <w:r>
        <w:rPr>
          <w:b/>
        </w:rPr>
        <w:t xml:space="preserve">Информационная карта программы (проекта) </w:t>
      </w:r>
    </w:p>
    <w:p>
      <w:pPr>
        <w:pStyle w:val="style0"/>
        <w:jc w:val="center"/>
      </w:pPr>
      <w:r>
        <w:rPr>
          <w:b/>
        </w:rPr>
        <w:t>по</w:t>
      </w:r>
      <w:r>
        <w:rPr/>
        <w:t xml:space="preserve"> </w:t>
      </w:r>
      <w:r>
        <w:rPr>
          <w:b/>
        </w:rPr>
        <w:t>гражданско-патриотическому воспитанию</w:t>
      </w:r>
      <w:r>
        <w:rPr>
          <w:color w:val="000000"/>
          <w:b/>
        </w:rPr>
        <w:t xml:space="preserve"> молодежи</w:t>
      </w:r>
    </w:p>
    <w:p>
      <w:pPr>
        <w:pStyle w:val="style0"/>
        <w:jc w:val="center"/>
      </w:pPr>
      <w:r>
        <w:rPr>
          <w:color w:val="000000"/>
          <w:b/>
        </w:rPr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center"/>
      </w:tblPr>
      <w:tblGrid>
        <w:gridCol w:w="5929"/>
        <w:gridCol w:w="3535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1.Полное название программы (проекта)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2.Автор программы (проекта)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3.Руководитель программы (проекта)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4.Территория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5.Юридический адрес учреждения (автора)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6.Телефон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7.Цель программы (проекта)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8.Срок реализации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  <w:t xml:space="preserve">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 xml:space="preserve">9.Место проведения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592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10. Аннотация к программе (проекту)</w:t>
            </w:r>
            <w:r>
              <w:rPr>
                <w:color w:val="000000"/>
                <w:lang w:val="en-US"/>
              </w:rPr>
              <w:t>*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5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</w:rPr>
            </w:r>
          </w:p>
        </w:tc>
      </w:tr>
    </w:tbl>
    <w:p>
      <w:pPr>
        <w:pStyle w:val="style24"/>
        <w:ind w:firstLine="709" w:left="0" w:right="0"/>
      </w:pPr>
      <w:r>
        <w:rPr>
          <w:color w:val="000000"/>
          <w:szCs w:val="24"/>
        </w:rPr>
      </w:r>
    </w:p>
    <w:p>
      <w:pPr>
        <w:pStyle w:val="style24"/>
      </w:pPr>
      <w:r>
        <w:rPr>
          <w:color w:val="000000"/>
          <w:szCs w:val="24"/>
        </w:rPr>
        <w:t>*Примечание: аннотация к программе (проекту) должна содержать следующие сведения: краткое содержание программы (проекта); история осуществления программы (проекта); общее количество участников программы (проекта): география участников программы (проекта); условия участия в программе (проекте).</w:t>
      </w:r>
    </w:p>
    <w:p>
      <w:pPr>
        <w:pStyle w:val="style0"/>
        <w:jc w:val="right"/>
        <w:ind w:hanging="0" w:left="708" w:right="0"/>
      </w:pPr>
      <w:r>
        <w:rPr>
          <w:color w:val="000000"/>
          <w:sz w:val="28"/>
          <w:szCs w:val="28"/>
        </w:rPr>
      </w:r>
    </w:p>
    <w:p>
      <w:pPr>
        <w:pStyle w:val="style0"/>
        <w:jc w:val="right"/>
        <w:ind w:hanging="0" w:left="708" w:right="0"/>
      </w:pPr>
      <w:r>
        <w:rPr>
          <w:color w:val="000000"/>
          <w:sz w:val="28"/>
          <w:szCs w:val="28"/>
        </w:rPr>
      </w:r>
    </w:p>
    <w:p>
      <w:pPr>
        <w:pStyle w:val="style0"/>
        <w:jc w:val="center"/>
      </w:pPr>
      <w:bookmarkStart w:id="2" w:name="OLE_LINK10"/>
      <w:bookmarkStart w:id="3" w:name="OLE_LINK9"/>
      <w:bookmarkStart w:id="4" w:name="OLE_LINK10"/>
      <w:bookmarkStart w:id="5" w:name="OLE_LINK9"/>
      <w:bookmarkEnd w:id="4"/>
      <w:bookmarkEnd w:id="5"/>
      <w:r>
        <w:rPr>
          <w:color w:val="000000"/>
          <w:sz w:val="28"/>
          <w:szCs w:val="28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  <w:t>Подпись руководителя организации</w:t>
      </w:r>
    </w:p>
    <w:p>
      <w:pPr>
        <w:pStyle w:val="style0"/>
      </w:pPr>
      <w:r>
        <w:rPr>
          <w:color w:val="000000"/>
        </w:rPr>
        <w:t>Дата</w:t>
      </w:r>
    </w:p>
    <w:p>
      <w:pPr>
        <w:pStyle w:val="style0"/>
      </w:pPr>
      <w:r>
        <w:rPr>
          <w:color w:val="000000"/>
        </w:rPr>
        <w:t>Печать организации</w:t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  <w:jc w:val="right"/>
      </w:pPr>
      <w:r>
        <w:rPr>
          <w:color w:val="000000"/>
        </w:rPr>
        <w:t>Приложение № 3</w:t>
      </w:r>
    </w:p>
    <w:p>
      <w:pPr>
        <w:pStyle w:val="style0"/>
        <w:jc w:val="right"/>
      </w:pPr>
      <w:r>
        <w:rPr>
          <w:color w:val="000000"/>
        </w:rPr>
        <w:t>к Положению о конкурсе</w:t>
      </w:r>
    </w:p>
    <w:p>
      <w:pPr>
        <w:pStyle w:val="style0"/>
        <w:jc w:val="right"/>
      </w:pPr>
      <w:r>
        <w:rPr>
          <w:color w:val="000000"/>
        </w:rPr>
        <w:t>программ и проектов по</w:t>
      </w:r>
    </w:p>
    <w:p>
      <w:pPr>
        <w:pStyle w:val="style0"/>
        <w:jc w:val="right"/>
      </w:pPr>
      <w:r>
        <w:rPr>
          <w:color w:val="000000"/>
        </w:rPr>
        <w:t>организации  отдыха</w:t>
      </w:r>
    </w:p>
    <w:p>
      <w:pPr>
        <w:pStyle w:val="style24"/>
        <w:jc w:val="right"/>
      </w:pPr>
      <w:r>
        <w:rPr>
          <w:szCs w:val="24"/>
        </w:rPr>
        <w:t xml:space="preserve">оздоровления и занятости детей, </w:t>
      </w:r>
    </w:p>
    <w:p>
      <w:pPr>
        <w:pStyle w:val="style24"/>
        <w:jc w:val="right"/>
      </w:pPr>
      <w:r>
        <w:rPr>
          <w:szCs w:val="24"/>
        </w:rPr>
        <w:t>подростков и молодежи</w:t>
      </w:r>
    </w:p>
    <w:p>
      <w:pPr>
        <w:pStyle w:val="style0"/>
        <w:jc w:val="center"/>
      </w:pPr>
      <w:r>
        <w:rPr>
          <w:color w:val="000000"/>
          <w:b/>
          <w:bCs/>
        </w:rPr>
      </w:r>
    </w:p>
    <w:p>
      <w:pPr>
        <w:pStyle w:val="style0"/>
        <w:jc w:val="right"/>
      </w:pPr>
      <w:r>
        <w:rPr>
          <w:color w:val="000000"/>
          <w:b/>
        </w:rPr>
        <w:t xml:space="preserve">Утверждаю </w:t>
      </w:r>
    </w:p>
    <w:p>
      <w:pPr>
        <w:pStyle w:val="style0"/>
        <w:jc w:val="right"/>
      </w:pPr>
      <w:r>
        <w:rPr>
          <w:color w:val="000000"/>
          <w:b/>
        </w:rPr>
        <w:t xml:space="preserve">Руководитель учреждения, </w:t>
      </w:r>
    </w:p>
    <w:p>
      <w:pPr>
        <w:pStyle w:val="style0"/>
        <w:jc w:val="right"/>
      </w:pPr>
      <w:r>
        <w:rPr>
          <w:color w:val="000000"/>
          <w:b/>
        </w:rPr>
        <w:t>организации-исполнителя</w:t>
      </w:r>
    </w:p>
    <w:p>
      <w:pPr>
        <w:pStyle w:val="style0"/>
        <w:jc w:val="right"/>
      </w:pPr>
      <w:r>
        <w:rPr>
          <w:color w:val="000000"/>
          <w:b/>
        </w:rPr>
        <w:t>_____________Ф.И.О.</w:t>
      </w:r>
    </w:p>
    <w:p>
      <w:pPr>
        <w:pStyle w:val="style0"/>
        <w:jc w:val="right"/>
      </w:pPr>
      <w:r>
        <w:rPr>
          <w:color w:val="000000"/>
          <w:b/>
        </w:rPr>
        <w:t>«_____»___________________20___г.</w:t>
      </w:r>
    </w:p>
    <w:p>
      <w:pPr>
        <w:pStyle w:val="style0"/>
      </w:pPr>
      <w:r>
        <w:rPr>
          <w:color w:val="000000"/>
        </w:rPr>
      </w:r>
    </w:p>
    <w:p>
      <w:pPr>
        <w:pStyle w:val="style0"/>
        <w:jc w:val="right"/>
      </w:pPr>
      <w:r>
        <w:rPr/>
      </w:r>
    </w:p>
    <w:p>
      <w:pPr>
        <w:pStyle w:val="style0"/>
        <w:jc w:val="center"/>
      </w:pPr>
      <w:r>
        <w:rPr/>
        <w:t>СМЕТА</w:t>
      </w:r>
    </w:p>
    <w:p>
      <w:pPr>
        <w:pStyle w:val="style0"/>
        <w:jc w:val="center"/>
      </w:pPr>
      <w:r>
        <w:rPr/>
        <w:t>расходов на реализацию программы (проекта)</w:t>
      </w:r>
    </w:p>
    <w:p>
      <w:pPr>
        <w:pStyle w:val="style0"/>
        <w:jc w:val="center"/>
      </w:pPr>
      <w:r>
        <w:rPr/>
        <w:t>_________________________</w:t>
      </w:r>
    </w:p>
    <w:p>
      <w:pPr>
        <w:pStyle w:val="style0"/>
        <w:jc w:val="center"/>
      </w:pPr>
      <w:r>
        <w:rPr/>
        <w:t>название программы</w:t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center"/>
      </w:tblPr>
      <w:tblGrid>
        <w:gridCol w:w="624"/>
        <w:gridCol w:w="4961"/>
        <w:gridCol w:w="1133"/>
        <w:gridCol w:w="1561"/>
        <w:gridCol w:w="1277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  <w:bCs/>
              </w:rPr>
              <w:t xml:space="preserve">№ </w:t>
            </w:r>
            <w:r>
              <w:rPr>
                <w:color w:val="000000"/>
                <w:bCs/>
              </w:rPr>
              <w:t>п/п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709" w:left="0" w:right="0"/>
            </w:pPr>
            <w:r>
              <w:rPr>
                <w:color w:val="000000"/>
                <w:bCs/>
              </w:rPr>
              <w:t>Наименование статей расходов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  <w:bCs/>
              </w:rPr>
              <w:t>Расчет затрат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  <w:bCs/>
              </w:rPr>
              <w:t>Сумма затрат, рублей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color w:val="000000"/>
                <w:bCs/>
              </w:rPr>
              <w:t>Код статьи расхода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1.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Аренда помещений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2.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Аренда звуко- и светооборудования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3.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Аренда транспорта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4.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ind w:firstLine="58" w:left="0" w:right="0"/>
              <w:spacing w:after="0" w:before="0"/>
            </w:pPr>
            <w:r>
              <w:rPr>
                <w:color w:val="000000"/>
                <w:sz w:val="24"/>
                <w:i/>
                <w:b/>
                <w:szCs w:val="24"/>
                <w:bCs/>
                <w:rFonts w:ascii="Times New Roman" w:hAnsi="Times New Roman"/>
              </w:rPr>
              <w:t>Аренда оргтехники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5.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Телефонные, почтовые и телеграфные расходы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6.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Печатно-множительные работы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7.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Призовой фонд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8.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Типографские, издательские услуги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9.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Оплата по договору привлеченным специалистам (вознаграждение, проезд, проживание, питание)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10.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Изготовление атрибутики (в т.ч. с логотипом Департамента образования и молодежной политики автономного округа)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11.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 xml:space="preserve">Приобретение предметов снабжения и расходных материалов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12.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 xml:space="preserve">Приобретение канцелярских товаров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13.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  <w:t>Приобретение основных средств на развитие материально-технической базы (обоснование для приобретения)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14.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Оплата проезда, проживания и суточных в целях участия в мероприятиях окружного, Всероссийского и международного значения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15.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Расходы за проведение банковских операций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2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ind w:hanging="96" w:left="-95" w:right="-262"/>
            </w:pPr>
            <w:r>
              <w:rPr>
                <w:color w:val="000000"/>
              </w:rPr>
              <w:t>16.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9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58" w:left="0" w:right="0"/>
            </w:pPr>
            <w:r>
              <w:rPr>
                <w:color w:val="000000"/>
              </w:rPr>
              <w:t>Иные расходы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13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56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2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color w:val="000000"/>
              </w:rPr>
            </w:r>
          </w:p>
        </w:tc>
      </w:tr>
    </w:tbl>
    <w:p>
      <w:pPr>
        <w:pStyle w:val="style0"/>
        <w:jc w:val="both"/>
        <w:ind w:firstLine="360" w:left="0" w:right="0"/>
      </w:pPr>
      <w:r>
        <w:rPr/>
      </w:r>
    </w:p>
    <w:p>
      <w:pPr>
        <w:pStyle w:val="style0"/>
        <w:jc w:val="both"/>
      </w:pPr>
      <w:r>
        <w:rPr/>
        <w:t>Смету составил______________(Ф.И.О., подпись, дата, телефон)</w:t>
      </w:r>
    </w:p>
    <w:p>
      <w:pPr>
        <w:pStyle w:val="style0"/>
        <w:jc w:val="both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  <w:ind w:firstLine="360" w:left="0" w:right="0"/>
      </w:pPr>
      <w:r>
        <w:rPr/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>
          <w:color w:val="000000"/>
        </w:rPr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701" w:right="850" w:top="5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abstractNum w:abstractNumId="3">
    <w:lvl w:ilvl="0">
      <w:start w:val="5"/>
      <w:numFmt w:val="bullet"/>
      <w:lvlJc w:val="left"/>
      <w:lvlText w:val="-"/>
      <w:pPr>
        <w:ind w:hanging="360" w:left="1069"/>
      </w:pPr>
      <w:rPr>
        <w:rFonts w:ascii="Times New Roman" w:cs="Times New Roman" w:hAnsi="Times New Roman" w:hint="default"/>
      </w:r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3."/>
      <w:pPr>
        <w:ind w:hanging="360" w:left="2160"/>
      </w:pPr>
    </w:lvl>
    <w:lvl w:ilvl="3">
      <w:start w:val="1"/>
      <w:numFmt w:val="decimal"/>
      <w:lvlJc w:val="left"/>
      <w:lvlText w:val="%4."/>
      <w:pPr>
        <w:ind w:hanging="360" w:left="2880"/>
      </w:pPr>
    </w:lvl>
    <w:lvl w:ilvl="4">
      <w:start w:val="1"/>
      <w:numFmt w:val="decimal"/>
      <w:lvlJc w:val="left"/>
      <w:lvlText w:val="%5."/>
      <w:pPr>
        <w:ind w:hanging="360" w:left="3600"/>
      </w:pPr>
    </w:lvl>
    <w:lvl w:ilvl="5">
      <w:start w:val="1"/>
      <w:numFmt w:val="decimal"/>
      <w:lvlJc w:val="left"/>
      <w:lvlText w:val="%6."/>
      <w:pPr>
        <w:ind w:hanging="360" w:left="4320"/>
      </w:pPr>
    </w:lvl>
    <w:lvl w:ilvl="6">
      <w:start w:val="1"/>
      <w:numFmt w:val="decimal"/>
      <w:lvlJc w:val="left"/>
      <w:lvlText w:val="%7."/>
      <w:pPr>
        <w:ind w:hanging="360" w:left="5040"/>
      </w:pPr>
    </w:lvl>
    <w:lvl w:ilvl="7">
      <w:start w:val="1"/>
      <w:numFmt w:val="decimal"/>
      <w:lvlJc w:val="left"/>
      <w:lvlText w:val="%8."/>
      <w:pPr>
        <w:ind w:hanging="360" w:left="5760"/>
      </w:pPr>
    </w:lvl>
    <w:lvl w:ilvl="8">
      <w:start w:val="1"/>
      <w:numFmt w:val="decimal"/>
      <w:lvlJc w:val="left"/>
      <w:lvlText w:val="%9."/>
      <w:pPr>
        <w:ind w:hanging="360" w:left="64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auto"/>
      <w:sz w:val="24"/>
      <w:szCs w:val="24"/>
      <w:rFonts w:ascii="Times New Roman" w:cs="Times New Roman" w:eastAsia="Times New Roman" w:hAnsi="Times New Roman"/>
      <w:lang w:bidi="ar-SA" w:eastAsia="ru-RU" w:val="ru-RU"/>
    </w:rPr>
  </w:style>
  <w:style w:styleId="style2" w:type="paragraph">
    <w:name w:val="Заголовок 2"/>
    <w:basedOn w:val="style0"/>
    <w:next w:val="style24"/>
    <w:pPr>
      <w:outlineLvl w:val="1"/>
      <w:numPr>
        <w:ilvl w:val="1"/>
        <w:numId w:val="1"/>
      </w:numPr>
      <w:keepNext/>
      <w:spacing w:after="0" w:before="200"/>
    </w:pPr>
    <w:rPr>
      <w:color w:val="4F81BD"/>
      <w:sz w:val="26"/>
      <w:b/>
      <w:szCs w:val="26"/>
      <w:bCs/>
      <w:rFonts w:ascii="Cambria" w:cs="" w:hAnsi="Cambria"/>
    </w:rPr>
  </w:style>
  <w:style w:styleId="style5" w:type="paragraph">
    <w:name w:val="Заголовок 5"/>
    <w:basedOn w:val="style0"/>
    <w:next w:val="style24"/>
    <w:pPr>
      <w:outlineLvl w:val="4"/>
      <w:numPr>
        <w:ilvl w:val="4"/>
        <w:numId w:val="1"/>
      </w:numPr>
      <w:jc w:val="center"/>
      <w:suppressAutoHyphens w:val="true"/>
      <w:keepNext/>
    </w:pPr>
    <w:rPr>
      <w:sz w:val="32"/>
      <w:szCs w:val="20"/>
      <w:lang w:eastAsia="ar-SA"/>
    </w:rPr>
  </w:style>
  <w:style w:styleId="style15" w:type="character">
    <w:name w:val="ListLabel 1"/>
    <w:next w:val="style15"/>
    <w:rPr>
      <w:rFonts w:cs="Times New Roman" w:eastAsia="Times New Roman"/>
    </w:rPr>
  </w:style>
  <w:style w:styleId="style16" w:type="character">
    <w:name w:val="Default Paragraph Font"/>
    <w:next w:val="style16"/>
    <w:rPr/>
  </w:style>
  <w:style w:styleId="style17" w:type="character">
    <w:name w:val="Заголовок 5 Знак"/>
    <w:basedOn w:val="style16"/>
    <w:next w:val="style17"/>
    <w:rPr/>
  </w:style>
  <w:style w:styleId="style18" w:type="character">
    <w:name w:val="Основной текст Знак"/>
    <w:basedOn w:val="style16"/>
    <w:next w:val="style18"/>
    <w:rPr/>
  </w:style>
  <w:style w:styleId="style19" w:type="character">
    <w:name w:val="Основной текст с отступом Знак"/>
    <w:basedOn w:val="style16"/>
    <w:next w:val="style19"/>
    <w:rPr/>
  </w:style>
  <w:style w:styleId="style20" w:type="character">
    <w:name w:val="Основной текст с отступом 3 Знак"/>
    <w:basedOn w:val="style16"/>
    <w:next w:val="style20"/>
    <w:rPr/>
  </w:style>
  <w:style w:styleId="style21" w:type="character">
    <w:name w:val="Текст выноски Знак"/>
    <w:basedOn w:val="style16"/>
    <w:next w:val="style21"/>
    <w:rPr/>
  </w:style>
  <w:style w:styleId="style22" w:type="character">
    <w:name w:val="Заголовок 2 Знак"/>
    <w:basedOn w:val="style16"/>
    <w:next w:val="style22"/>
    <w:rPr/>
  </w:style>
  <w:style w:styleId="style23" w:type="paragraph">
    <w:name w:val="Заголовок"/>
    <w:basedOn w:val="style0"/>
    <w:next w:val="style24"/>
    <w:pPr>
      <w:jc w:val="left"/>
      <w:widowControl/>
      <w:keepNext/>
      <w:spacing w:after="0" w:before="240" w:line="100" w:lineRule="atLeast"/>
    </w:pPr>
    <w:rPr>
      <w:color w:val="auto"/>
      <w:sz w:val="28"/>
      <w:b/>
      <w:szCs w:val="20"/>
      <w:rFonts w:ascii="Arial" w:cs="Times New Roman" w:eastAsia="Times New Roman" w:hAnsi="Arial"/>
      <w:lang w:eastAsia="ru-RU"/>
    </w:rPr>
  </w:style>
  <w:style w:styleId="style24" w:type="paragraph">
    <w:name w:val="Основной текст"/>
    <w:basedOn w:val="style0"/>
    <w:next w:val="style24"/>
    <w:pPr>
      <w:jc w:val="both"/>
    </w:pPr>
    <w:rPr>
      <w:szCs w:val="20"/>
    </w:rPr>
  </w:style>
  <w:style w:styleId="style25" w:type="paragraph">
    <w:name w:val="Список"/>
    <w:basedOn w:val="style24"/>
    <w:next w:val="style25"/>
    <w:pPr/>
    <w:rPr>
      <w:rFonts w:ascii="Arial" w:cs="Tahoma" w:hAnsi="Arial"/>
    </w:rPr>
  </w:style>
  <w:style w:styleId="style26" w:type="paragraph">
    <w:name w:val="Название"/>
    <w:basedOn w:val="style0"/>
    <w:next w:val="style26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7" w:type="paragraph">
    <w:name w:val="Указатель"/>
    <w:basedOn w:val="style0"/>
    <w:next w:val="style27"/>
    <w:pPr>
      <w:suppressLineNumbers/>
    </w:pPr>
    <w:rPr>
      <w:rFonts w:ascii="Arial" w:cs="Tahoma" w:hAnsi="Arial"/>
    </w:rPr>
  </w:style>
  <w:style w:styleId="style28" w:type="paragraph">
    <w:name w:val="Основной текст с отступом"/>
    <w:basedOn w:val="style0"/>
    <w:next w:val="style28"/>
    <w:pPr>
      <w:ind w:hanging="0" w:left="283" w:right="0"/>
      <w:spacing w:after="120" w:before="0"/>
    </w:pPr>
    <w:rPr>
      <w:sz w:val="20"/>
      <w:szCs w:val="20"/>
    </w:rPr>
  </w:style>
  <w:style w:styleId="style29" w:type="paragraph">
    <w:name w:val="Body Text Indent 3"/>
    <w:basedOn w:val="style0"/>
    <w:next w:val="style29"/>
    <w:pPr/>
    <w:rPr/>
  </w:style>
  <w:style w:styleId="style30" w:type="paragraph">
    <w:name w:val="заголовок 2"/>
    <w:basedOn w:val="style0"/>
    <w:next w:val="style30"/>
    <w:pPr/>
    <w:rPr/>
  </w:style>
  <w:style w:styleId="style31" w:type="paragraph">
    <w:name w:val="Balloon Text"/>
    <w:basedOn w:val="style0"/>
    <w:next w:val="style31"/>
    <w:pPr/>
    <w:rPr/>
  </w:style>
  <w:style w:styleId="style32" w:type="paragraph">
    <w:name w:val="Iau?iue"/>
    <w:next w:val="style32"/>
    <w:pPr>
      <w:widowControl w:val="off"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Lucida Sans Unicode" w:hAnsi="Calibri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2012-01-24T06:00:00.00Z</dcterms:created>
  <dc:creator>Gubina_EA</dc:creator>
  <cp:lastModifiedBy>Gubina_EA</cp:lastModifiedBy>
  <cp:lastPrinted>2012-02-02T04:48:00.00Z</cp:lastPrinted>
  <dcterms:modified xsi:type="dcterms:W3CDTF">2012-02-02T04:56:00.00Z</dcterms:modified>
  <cp:revision>12</cp:revision>
</cp:coreProperties>
</file>